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Elena Marsh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UX Designer creating inclusive, human-centered digital experiences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(415) 555-0139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ypy5o0fqqjwf0jwg0gf4j">
        <w:r>
          <w:rPr>
            <w:sz w:val="18"/>
            <w:szCs w:val="18"/>
          </w:rPr>
          <w:t xml:space="preserve">elena.marsh@example.com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lgf2ddyiioaa6zanjrc5k">
        <w:r>
          <w:rPr>
            <w:sz w:val="18"/>
            <w:szCs w:val="18"/>
          </w:rPr>
          <w:t xml:space="preserve">https://elenamarsh.design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548 Market St, Suite 300, San Francisco, California, United States, 94104</w:t>
      </w:r>
    </w:p>
    <w:p>
      <w:pPr>
        <w:spacing w:after="200" w:line="276"/>
        <w:jc w:val="center"/>
      </w:pPr>
      <w:hyperlink w:history="1" r:id="rId4pjlnyaiexqqsajkh04ti">
        <w:r>
          <w:rPr>
            <w:sz w:val="18"/>
            <w:szCs w:val="18"/>
          </w:rPr>
          <w:t xml:space="preserve">@elenamarshux</w:t>
        </w:r>
      </w:hyperlink>
      <w:r>
        <w:rPr>
          <w:sz w:val="18"/>
          <w:szCs w:val="18"/>
        </w:rPr>
        <w:t xml:space="preserve"> • </w:t>
      </w:r>
      <w:hyperlink w:history="1" r:id="rIdzermrkt-mrkzifzspybgv">
        <w:r>
          <w:rPr>
            <w:sz w:val="18"/>
            <w:szCs w:val="18"/>
          </w:rPr>
          <w:t xml:space="preserve">@elenamarsh</w:t>
        </w:r>
      </w:hyperlink>
      <w:r>
        <w:rPr>
          <w:sz w:val="18"/>
          <w:szCs w:val="18"/>
        </w:rPr>
        <w:t xml:space="preserve"> • </w:t>
      </w:r>
      <w:hyperlink w:history="1" r:id="rIdusxnqobi4eexmfs0karjd">
        <w:r>
          <w:rPr>
            <w:sz w:val="18"/>
            <w:szCs w:val="18"/>
          </w:rPr>
          <w:t xml:space="preserve">@elenamarsh.ux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Basics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UX designer with 7+ years of experience designing web and mobile products across health tech, fintech, and analytics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Human-centered design advocate specializing in user research, prototyping, and design systems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Collaborative team player skilled at partnering with product managers, engineers, and stakeholders to ship intuitive solutions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Passionate about accessibility and inclusive design, ensuring every user can accomplish their goals with ease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California College of the Arts</w:t>
      </w:r>
      <w:r>
        <w:rPr>
          <w:sz w:val="18"/>
          <w:szCs w:val="18"/>
        </w:rPr>
        <w:t xml:space="preserve">	</w:t>
      </w:r>
      <w:hyperlink w:history="1" r:id="rIdb-luib9bk8mgz9yieavka">
        <w:r>
          <w:rPr>
            <w:sz w:val="18"/>
            <w:szCs w:val="18"/>
          </w:rPr>
          <w:t xml:space="preserve">https://www.cca.edu/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Interaction Design, Score: 3.8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2013–May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Developed a strong foundation in user-centered design principles and iterative design processes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Completed hands-on projects in mobile app design, responsive web design, and interactive installations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Recognized for outstanding work in the senior capstone project, a public transit navigation tool for elderly users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Courses: </w:t>
      </w:r>
      <w:r>
        <w:rPr>
          <w:sz w:val="20"/>
          <w:szCs w:val="20"/>
        </w:rPr>
        <w:t xml:space="preserve">Human-Computer Interaction, Visual Communication, Design Research Methods, Prototyping for Digital Products, Psychology of User Experience, Design Ethics and Accessibility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Work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Nimbus Analytics</w:t>
      </w:r>
      <w:r>
        <w:rPr>
          <w:sz w:val="18"/>
          <w:szCs w:val="18"/>
        </w:rPr>
        <w:t xml:space="preserve">	</w:t>
      </w:r>
      <w:hyperlink w:history="1" r:id="rIdtmx2isbdawxrr2ab3fopd">
        <w:r>
          <w:rPr>
            <w:sz w:val="18"/>
            <w:szCs w:val="18"/>
          </w:rPr>
          <w:t xml:space="preserve">https://www.nimbusanalytics.com/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Product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2021–Present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Led end-to-end design for a data visualization platform used by 50,000+ analysts, revamping the dashboard experience and reducing onboarding time by 35%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Built and maintained the company’s first design system, including 120+ accessible components and tokens, resulting in a 40% faster handoff to engineering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Drove user research initiatives, conducting 30+ contextual interviews and usability tests to shape the product roadmap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Partnered with product and engineering leadership to define design strategy and quarterly OKRs for the analytics suite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Mentored two junior designers, facilitating design critiques and skill-building workshops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Product Strategy, Design Systems, User Research, Data Visualization, Figma, Mentorship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Brightline Health</w:t>
      </w:r>
      <w:r>
        <w:rPr>
          <w:sz w:val="18"/>
          <w:szCs w:val="18"/>
        </w:rPr>
        <w:t xml:space="preserve">	</w:t>
      </w:r>
      <w:hyperlink w:history="1" r:id="rIdleetyzgjqf-nozgeokba9">
        <w:r>
          <w:rPr>
            <w:sz w:val="18"/>
            <w:szCs w:val="18"/>
          </w:rPr>
          <w:t xml:space="preserve">https://www.brightlinehealth.com/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2017–Feb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Designed patient-facing mobile app and web portal for a telehealth startup, improving task completion rate by 28%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Collaborated with clinical and engineering teams to translate complex healthcare workflows into simple, accessible experiences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Planned and moderated remote usability testing sessions, synthesizing findings into actionable design recommendations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Created high-fidelity prototypes in Figma and ran rapid iteration cycles to validate concepts with real patients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Advocated for accessibility standards, partnering with engineers to meet WCAG 2.1 AA compliance across all products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Healthcare, Mobile App Design, Accessibility, Prototyping, Usability Testing, User Flows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Languages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English: </w:t>
      </w:r>
      <w:r>
        <w:rPr>
          <w:sz w:val="20"/>
          <w:szCs w:val="20"/>
        </w:rPr>
        <w:t xml:space="preserve">Native or Bilingual Proficiency, Keywords: Native speaker, Writing and documentation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Spanish: </w:t>
      </w:r>
      <w:r>
        <w:rPr>
          <w:sz w:val="20"/>
          <w:szCs w:val="20"/>
        </w:rPr>
        <w:t xml:space="preserve">Limited Working Proficiency, Keywords: Conversational, Basic reading comprehension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Skills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User Research: </w:t>
      </w:r>
      <w:r>
        <w:rPr>
          <w:sz w:val="20"/>
          <w:szCs w:val="20"/>
        </w:rPr>
        <w:t xml:space="preserve">Advanced, Keywords: Interviews, Surveys, Personas, Journey Mapping, Usability Testing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Prototyping: </w:t>
      </w:r>
      <w:r>
        <w:rPr>
          <w:sz w:val="20"/>
          <w:szCs w:val="20"/>
        </w:rPr>
        <w:t xml:space="preserve">Expert, Keywords: Figma, Sketch, Adobe XD, Framer, Interactive Prototypes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Visual Design: </w:t>
      </w:r>
      <w:r>
        <w:rPr>
          <w:sz w:val="20"/>
          <w:szCs w:val="20"/>
        </w:rPr>
        <w:t xml:space="preserve">Advanced, Keywords: Typography, Color Theory, Layout, Design Systems, Accessibility (WCAG)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UX Strategy: </w:t>
      </w:r>
      <w:r>
        <w:rPr>
          <w:sz w:val="20"/>
          <w:szCs w:val="20"/>
        </w:rPr>
        <w:t xml:space="preserve">Intermediate, Keywords: Product Roadmapping, Stakeholder Management, Design Sprints, Metrics, A/B Testing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Awards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UX Design Award — Best Mobile App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Interaction Design Association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2022</w:t>
      </w:r>
    </w:p>
    <w:p>
      <w:pPr>
        <w:spacing w:after="100" w:line="276"/>
      </w:pPr>
      <w:r>
        <w:rPr>
          <w:sz w:val="20"/>
          <w:szCs w:val="20"/>
        </w:rPr>
        <w:t xml:space="preserve">Recognized for designing a mindful spending app that helps users understand their financial habits through visual data and gentle behavioral nudges.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NN/g UX Certification</w:t>
      </w:r>
      <w:r>
        <w:rPr>
          <w:sz w:val="18"/>
          <w:szCs w:val="18"/>
        </w:rPr>
        <w:t xml:space="preserve">	</w:t>
      </w:r>
      <w:hyperlink w:history="1" r:id="rIdfgpd38unxy4a7acsidttf">
        <w:r>
          <w:rPr>
            <w:sz w:val="18"/>
            <w:szCs w:val="18"/>
          </w:rPr>
          <w:t xml:space="preserve">https://www.nngroup.com/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Nielsen Norman Group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2022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UX Design Professional Certificate</w:t>
      </w:r>
      <w:r>
        <w:rPr>
          <w:sz w:val="18"/>
          <w:szCs w:val="18"/>
        </w:rPr>
        <w:t xml:space="preserve">	</w:t>
      </w:r>
      <w:hyperlink w:history="1" r:id="rIdnaxtjioyufq363k0bmgb6">
        <w:r>
          <w:rPr>
            <w:sz w:val="18"/>
            <w:szCs w:val="18"/>
          </w:rPr>
          <w:t xml:space="preserve">https://www.coursera.org/professional-certificates/google-ux-design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Publications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Designing for Trust in Health Tech</w:t>
      </w:r>
      <w:r>
        <w:rPr>
          <w:sz w:val="18"/>
          <w:szCs w:val="18"/>
        </w:rPr>
        <w:t xml:space="preserve">	</w:t>
      </w:r>
      <w:hyperlink w:history="1" r:id="rId6pgrekklsefwkc2gvlbtg">
        <w:r>
          <w:rPr>
            <w:sz w:val="18"/>
            <w:szCs w:val="18"/>
          </w:rPr>
          <w:t xml:space="preserve">https://uxdesign.cc/designing-for-trust-in-health-tech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 Collective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2021</w:t>
      </w:r>
    </w:p>
    <w:p>
      <w:pPr>
        <w:spacing w:after="100" w:line="276"/>
      </w:pPr>
      <w:r>
        <w:rPr>
          <w:sz w:val="20"/>
          <w:szCs w:val="20"/>
        </w:rPr>
        <w:t xml:space="preserve">Explores how transparency, clear language, and coherent visual hierarchy can build trust in digital health products, sharing lessons learned from patient-facing design research.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Projects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Mindful Spending App</w:t>
      </w:r>
      <w:r>
        <w:rPr>
          <w:sz w:val="18"/>
          <w:szCs w:val="18"/>
        </w:rPr>
        <w:t xml:space="preserve">	</w:t>
      </w:r>
      <w:hyperlink w:history="1" r:id="rIdhbf3vnqdn8mgrueygnzhd">
        <w:r>
          <w:rPr>
            <w:sz w:val="18"/>
            <w:szCs w:val="18"/>
          </w:rPr>
          <w:t xml:space="preserve">https://www.behance.net/gallery/mindful-spending-app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 personal finance app concept that helps users build mindful spending habits through visual spending insights and gentle, non-judgmental nudges.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2020–May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Conducted diary studies and interviews with 12 participants to understand emotional relationships with money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Designed low-fidelity paper prototypes and iterated through high-fidelity Figma mockups based on feedback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Developed an interactive prototype in Framer to test navigation and core-spending reflection features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Awarded an honorable mention in the IxDA student design showcase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Mobile App, Fintech, User Research, Prototyping, Accessibility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Photography</w:t>
      </w:r>
      <w:r>
        <w:rPr>
          <w:sz w:val="20"/>
          <w:szCs w:val="20"/>
        </w:rPr>
        <w:t xml:space="preserve">: Street photography, Portraits, Film photography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Accessibility</w:t>
      </w:r>
      <w:r>
        <w:rPr>
          <w:sz w:val="20"/>
          <w:szCs w:val="20"/>
        </w:rPr>
        <w:t xml:space="preserve">: Inclusive design, Assistive technology, Web accessibility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Hiking</w:t>
      </w:r>
      <w:r>
        <w:rPr>
          <w:sz w:val="20"/>
          <w:szCs w:val="20"/>
        </w:rPr>
        <w:t xml:space="preserve">: Bay Area trails, National parks, Nature photography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Volunteer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Design4Good SF</w:t>
      </w:r>
      <w:r>
        <w:rPr>
          <w:sz w:val="18"/>
          <w:szCs w:val="18"/>
        </w:rPr>
        <w:t xml:space="preserve">	</w:t>
      </w:r>
      <w:hyperlink w:history="1" r:id="rIdrhoy3eeog3ait9tuyrelw">
        <w:r>
          <w:rPr>
            <w:sz w:val="18"/>
            <w:szCs w:val="18"/>
          </w:rPr>
          <w:t xml:space="preserve">https://www.design4goodsf.org/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Design Mentor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2018–Dec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Mentored early-career designers from underrepresented backgrounds in portfolio development and interview preparation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Facilitated monthly critique sessions to help mentees refine their design thinking and presentation skills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Partnered with local nonprofits on pro-bono design projects, including a website refresh for a food bank and a donation flow redesign for a homeless shelter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py5o0fqqjwf0jwg0gf4j" Type="http://schemas.openxmlformats.org/officeDocument/2006/relationships/hyperlink" Target="mailto:elena.marsh@example.com" TargetMode="External"/><Relationship Id="rIdlgf2ddyiioaa6zanjrc5k" Type="http://schemas.openxmlformats.org/officeDocument/2006/relationships/hyperlink" Target="https://elenamarsh.design" TargetMode="External"/><Relationship Id="rId4pjlnyaiexqqsajkh04ti" Type="http://schemas.openxmlformats.org/officeDocument/2006/relationships/hyperlink" Target="https://www.linkedin.com/in/elenamarshux" TargetMode="External"/><Relationship Id="rIdzermrkt-mrkzifzspybgv" Type="http://schemas.openxmlformats.org/officeDocument/2006/relationships/hyperlink" Target="https://dribbble.com/elenamarsh" TargetMode="External"/><Relationship Id="rIdusxnqobi4eexmfs0karjd" Type="http://schemas.openxmlformats.org/officeDocument/2006/relationships/hyperlink" Target="https://medium.com/@elenamarsh.ux" TargetMode="External"/><Relationship Id="rIdb-luib9bk8mgz9yieavka" Type="http://schemas.openxmlformats.org/officeDocument/2006/relationships/hyperlink" Target="https://www.cca.edu/" TargetMode="External"/><Relationship Id="rIdtmx2isbdawxrr2ab3fopd" Type="http://schemas.openxmlformats.org/officeDocument/2006/relationships/hyperlink" Target="https://www.nimbusanalytics.com/" TargetMode="External"/><Relationship Id="rIdleetyzgjqf-nozgeokba9" Type="http://schemas.openxmlformats.org/officeDocument/2006/relationships/hyperlink" Target="https://www.brightlinehealth.com/" TargetMode="External"/><Relationship Id="rIdfgpd38unxy4a7acsidttf" Type="http://schemas.openxmlformats.org/officeDocument/2006/relationships/hyperlink" Target="https://www.nngroup.com/" TargetMode="External"/><Relationship Id="rIdnaxtjioyufq363k0bmgb6" Type="http://schemas.openxmlformats.org/officeDocument/2006/relationships/hyperlink" Target="https://www.coursera.org/professional-certificates/google-ux-design" TargetMode="External"/><Relationship Id="rId6pgrekklsefwkc2gvlbtg" Type="http://schemas.openxmlformats.org/officeDocument/2006/relationships/hyperlink" Target="https://uxdesign.cc/designing-for-trust-in-health-tech" TargetMode="External"/><Relationship Id="rIdhbf3vnqdn8mgrueygnzhd" Type="http://schemas.openxmlformats.org/officeDocument/2006/relationships/hyperlink" Target="https://www.behance.net/gallery/mindful-spending-app" TargetMode="External"/><Relationship Id="rIdrhoy3eeog3ait9tuyrelw" Type="http://schemas.openxmlformats.org/officeDocument/2006/relationships/hyperlink" Target="https://www.design4goodsf.org/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2026-08-22T04:32:59.101Z</dcterms:created>
  <dcterms:modified xsi:type="dcterms:W3CDTF">2026-08-22T04:32:59.101Z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