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Katrin Vogel</w:t>
      </w:r>
      <w:r>
        <w:rPr>
          <w:sz w:val="44"/>
          <w:szCs w:val="44"/>
        </w:rPr>
        <w:t xml:space="preserve"> | </w:t>
      </w:r>
      <w:r>
        <w:rPr>
          <w:i/>
          <w:iCs/>
          <w:sz w:val="44"/>
          <w:szCs w:val="44"/>
        </w:rPr>
        <w:t xml:space="preserve">UX Designerin mit Fokus auf nutzerzentrierte Gestaltung</w:t>
      </w:r>
    </w:p>
    <w:p>
      <w:pPr>
        <w:spacing w:after="80" w:line="276"/>
        <w:jc w:val="center"/>
      </w:pPr>
      <w:r>
        <w:rPr>
          <w:sz w:val="18"/>
          <w:szCs w:val="18"/>
        </w:rPr>
        <w:t xml:space="preserve">📞 </w:t>
      </w:r>
      <w:r>
        <w:rPr>
          <w:sz w:val="18"/>
          <w:szCs w:val="18"/>
        </w:rPr>
        <w:t xml:space="preserve">+49 151 23456789</w:t>
      </w:r>
      <w:r>
        <w:rPr>
          <w:sz w:val="18"/>
          <w:szCs w:val="18"/>
        </w:rPr>
        <w:t xml:space="preserve"> • </w:t>
      </w:r>
      <w:r>
        <w:rPr>
          <w:sz w:val="18"/>
          <w:szCs w:val="18"/>
        </w:rPr>
        <w:t xml:space="preserve">📧 </w:t>
      </w:r>
      <w:hyperlink w:history="1" r:id="rIdjscrwzahhjnklnqy1k3mu">
        <w:r>
          <w:rPr>
            <w:sz w:val="18"/>
            <w:szCs w:val="18"/>
          </w:rPr>
          <w:t xml:space="preserve">hallo@katrinvogel.de</w:t>
        </w:r>
      </w:hyperlink>
      <w:r>
        <w:rPr>
          <w:sz w:val="18"/>
          <w:szCs w:val="18"/>
        </w:rPr>
        <w:t xml:space="preserve"> • </w:t>
      </w:r>
      <w:r>
        <w:rPr>
          <w:sz w:val="18"/>
          <w:szCs w:val="18"/>
        </w:rPr>
        <w:t xml:space="preserve">🔗 </w:t>
      </w:r>
      <w:hyperlink w:history="1" r:id="rIdaj9uqxfzlibp1q1fineew">
        <w:r>
          <w:rPr>
            <w:sz w:val="18"/>
            <w:szCs w:val="18"/>
          </w:rPr>
          <w:t xml:space="preserve">https://katrinvogel.de</w:t>
        </w:r>
      </w:hyperlink>
    </w:p>
    <w:p>
      <w:pPr>
        <w:spacing w:after="80" w:line="276"/>
        <w:jc w:val="center"/>
      </w:pPr>
      <w:r>
        <w:rPr>
          <w:sz w:val="18"/>
          <w:szCs w:val="18"/>
        </w:rPr>
        <w:t xml:space="preserve">📍 </w:t>
      </w:r>
      <w:r>
        <w:rPr>
          <w:sz w:val="18"/>
          <w:szCs w:val="18"/>
        </w:rPr>
        <w:t xml:space="preserve">München, Bayern, Deutschland, 80331</w:t>
      </w:r>
    </w:p>
    <w:p>
      <w:pPr>
        <w:spacing w:after="200" w:line="276"/>
        <w:jc w:val="center"/>
      </w:pPr>
      <w:hyperlink w:history="1" r:id="rIdarlhh-cfifazrxp7q1r_8">
        <w:r>
          <w:rPr>
            <w:sz w:val="18"/>
            <w:szCs w:val="18"/>
          </w:rPr>
          <w:t xml:space="preserve">@katrinvogel</w:t>
        </w:r>
      </w:hyperlink>
      <w:r>
        <w:rPr>
          <w:sz w:val="18"/>
          <w:szCs w:val="18"/>
        </w:rPr>
        <w:t xml:space="preserve"> • </w:t>
      </w:r>
      <w:hyperlink w:history="1" r:id="rIdmlssqqxxsp7gervhf_u2m">
        <w:r>
          <w:rPr>
            <w:sz w:val="18"/>
            <w:szCs w:val="18"/>
          </w:rPr>
          <w:t xml:space="preserve">@katrinvogel</w:t>
        </w:r>
      </w:hyperlink>
      <w:r>
        <w:rPr>
          <w:sz w:val="18"/>
          <w:szCs w:val="18"/>
        </w:rPr>
        <w:t xml:space="preserve"> • </w:t>
      </w:r>
      <w:hyperlink w:history="1" r:id="rId7u1ru7zwxpijrytbxasri">
        <w:r>
          <w:rPr>
            <w:sz w:val="18"/>
            <w:szCs w:val="18"/>
          </w:rPr>
          <w:t xml:space="preserve">@katrinvogel</w:t>
        </w:r>
      </w:hyperlink>
    </w:p>
    <w:p>
      <w:pPr>
        <w:pStyle w:val="Heading2"/>
        <w:pBdr>
          <w:bottom w:val="single" w:color="000000" w:sz="6" w:space="1"/>
        </w:pBdr>
        <w:spacing w:after="200" w:before="400" w:line="276"/>
      </w:pPr>
      <w:r>
        <w:rPr>
          <w:b/>
          <w:bCs/>
          <w:color w:val="000000"/>
          <w:sz w:val="25"/>
          <w:szCs w:val="25"/>
        </w:rPr>
        <w:t xml:space="preserve">Basisinformationen</w:t>
      </w:r>
    </w:p>
    <w:p>
      <w:pPr>
        <w:spacing w:after="100" w:line="276"/>
      </w:pPr>
      <w:r>
        <w:rPr>
          <w:sz w:val="20"/>
          <w:szCs w:val="20"/>
        </w:rPr>
        <w:t xml:space="preserve">Leidenschaftliche UX Designerin mit über 6 Jahren Erfahrung in der Gestaltung digitaler Produkte, die Menschen begeistern und im Alltag echten Mehrwert schaffen. Ich verbinde tiefes User Research mit klarem visuellem Design, um barrierefreie, intuitive und ästhetisch überzeugende Erlebnisse zu entwickeln. Meine Expertise umfasst Design Thinking, Prototyping, Design Systems sowie die enge Zusammenarbeit mit Product Management und Entwicklung.</w:t>
      </w:r>
    </w:p>
    <w:p>
      <w:pPr>
        <w:spacing w:after="60" w:line="276"/>
      </w:pPr>
      <w:r>
        <w:rPr>
          <w:sz w:val="20"/>
          <w:szCs w:val="20"/>
        </w:rPr>
        <w:t xml:space="preserve">• </w:t>
      </w:r>
      <w:r>
        <w:rPr>
          <w:sz w:val="20"/>
          <w:szCs w:val="20"/>
        </w:rPr>
        <w:t xml:space="preserve">Schwerpunkt auf nutzerzentrierten Prozessen und datenbasierten Designentscheidungen</w:t>
      </w:r>
    </w:p>
    <w:p>
      <w:pPr>
        <w:spacing w:after="60" w:line="276"/>
      </w:pPr>
      <w:r>
        <w:rPr>
          <w:sz w:val="20"/>
          <w:szCs w:val="20"/>
        </w:rPr>
        <w:t xml:space="preserve">• </w:t>
      </w:r>
      <w:r>
        <w:rPr>
          <w:sz w:val="20"/>
          <w:szCs w:val="20"/>
        </w:rPr>
        <w:t xml:space="preserve">Erfahrung in der Leitung von Design Sprints und Workshops</w:t>
      </w:r>
    </w:p>
    <w:p>
      <w:pPr>
        <w:spacing w:after="60" w:line="276"/>
      </w:pPr>
      <w:r>
        <w:rPr>
          <w:sz w:val="20"/>
          <w:szCs w:val="20"/>
        </w:rPr>
        <w:t xml:space="preserve">• </w:t>
      </w:r>
      <w:r>
        <w:rPr>
          <w:sz w:val="20"/>
          <w:szCs w:val="20"/>
        </w:rPr>
        <w:t xml:space="preserve">Starkes Gespür für Typografie, Farbe und visuelle Hierarchie</w:t>
      </w:r>
    </w:p>
    <w:p>
      <w:pPr>
        <w:spacing w:after="60" w:line="276"/>
      </w:pPr>
      <w:r>
        <w:rPr>
          <w:sz w:val="20"/>
          <w:szCs w:val="20"/>
        </w:rPr>
        <w:t xml:space="preserve">• </w:t>
      </w:r>
      <w:r>
        <w:rPr>
          <w:sz w:val="20"/>
          <w:szCs w:val="20"/>
        </w:rPr>
        <w:t xml:space="preserve">Überzeugte Verfechterin von Barrierefreiheit und Inklusion im digitalen Raum</w:t>
      </w:r>
    </w:p>
    <w:p>
      <w:pPr>
        <w:pStyle w:val="Heading2"/>
        <w:pBdr>
          <w:bottom w:val="single" w:color="000000" w:sz="6" w:space="1"/>
        </w:pBdr>
        <w:spacing w:after="200" w:before="400" w:line="276"/>
      </w:pPr>
      <w:r>
        <w:rPr>
          <w:b/>
          <w:bCs/>
          <w:color w:val="000000"/>
          <w:sz w:val="25"/>
          <w:szCs w:val="25"/>
        </w:rPr>
        <w:t xml:space="preserve">Ausbildung</w:t>
      </w:r>
    </w:p>
    <w:p>
      <w:pPr>
        <w:tabs>
          <w:tab w:val="right" w:pos="10204"/>
        </w:tabs>
        <w:spacing w:after="60" w:line="276"/>
      </w:pPr>
      <w:r>
        <w:rPr>
          <w:b/>
          <w:bCs/>
          <w:sz w:val="22"/>
          <w:szCs w:val="22"/>
        </w:rPr>
        <w:t xml:space="preserve">Hochschule für Gestaltung München</w:t>
      </w:r>
      <w:r>
        <w:rPr>
          <w:sz w:val="18"/>
          <w:szCs w:val="18"/>
        </w:rPr>
        <w:t xml:space="preserve">	</w:t>
      </w:r>
      <w:hyperlink w:history="1" r:id="rIdopknqwbatojfqxjsk2n3m">
        <w:r>
          <w:rPr>
            <w:sz w:val="18"/>
            <w:szCs w:val="18"/>
          </w:rPr>
          <w:t xml:space="preserve">https://www.hfg-muenchen.de</w:t>
        </w:r>
      </w:hyperlink>
    </w:p>
    <w:p>
      <w:pPr>
        <w:tabs>
          <w:tab w:val="right" w:pos="10204"/>
        </w:tabs>
        <w:spacing w:after="60" w:line="276"/>
      </w:pPr>
      <w:r>
        <w:rPr>
          <w:i/>
          <w:iCs/>
          <w:sz w:val="18"/>
          <w:szCs w:val="18"/>
        </w:rPr>
        <w:t xml:space="preserve">Bachelor, Kommunikationsdesign, Punkte: 1,6</w:t>
      </w:r>
      <w:r>
        <w:rPr>
          <w:sz w:val="18"/>
          <w:szCs w:val="18"/>
        </w:rPr>
        <w:t xml:space="preserve">	</w:t>
      </w:r>
      <w:r>
        <w:rPr>
          <w:i/>
          <w:iCs/>
          <w:sz w:val="18"/>
          <w:szCs w:val="18"/>
        </w:rPr>
        <w:t xml:space="preserve">Okt. 2015–Sept. 2019</w:t>
      </w:r>
    </w:p>
    <w:p>
      <w:pPr>
        <w:spacing w:after="60" w:line="276"/>
      </w:pPr>
      <w:r>
        <w:rPr>
          <w:sz w:val="20"/>
          <w:szCs w:val="20"/>
        </w:rPr>
        <w:t xml:space="preserve">• </w:t>
      </w:r>
      <w:r>
        <w:rPr>
          <w:sz w:val="20"/>
          <w:szCs w:val="20"/>
        </w:rPr>
        <w:t xml:space="preserve">Vertiefung in Interaktions- und Interface-Design mit Fokus auf digitale Produkte</w:t>
      </w:r>
    </w:p>
    <w:p>
      <w:pPr>
        <w:spacing w:after="60" w:line="276"/>
      </w:pPr>
      <w:r>
        <w:rPr>
          <w:sz w:val="20"/>
          <w:szCs w:val="20"/>
        </w:rPr>
        <w:t xml:space="preserve">• </w:t>
      </w:r>
      <w:r>
        <w:rPr>
          <w:sz w:val="20"/>
          <w:szCs w:val="20"/>
        </w:rPr>
        <w:t xml:space="preserve">Praxisprojekte in Kooperation mit Unternehmen aus den Bereichen FinTech und Mobilität</w:t>
      </w:r>
    </w:p>
    <w:p>
      <w:pPr>
        <w:spacing w:after="60" w:line="276"/>
      </w:pPr>
      <w:r>
        <w:rPr>
          <w:sz w:val="20"/>
          <w:szCs w:val="20"/>
        </w:rPr>
        <w:t xml:space="preserve">• </w:t>
      </w:r>
      <w:r>
        <w:rPr>
          <w:sz w:val="20"/>
          <w:szCs w:val="20"/>
        </w:rPr>
        <w:t xml:space="preserve">Abschlussarbeit zum Thema „Inclusive Design – Barrierefreiheit in digitalen Produkten“ mit der Note 1,3</w:t>
      </w:r>
    </w:p>
    <w:p>
      <w:pPr>
        <w:spacing w:after="60" w:line="276"/>
      </w:pPr>
      <w:r>
        <w:rPr>
          <w:sz w:val="20"/>
          <w:szCs w:val="20"/>
        </w:rPr>
        <w:t xml:space="preserve">• </w:t>
      </w:r>
      <w:r>
        <w:rPr>
          <w:sz w:val="20"/>
          <w:szCs w:val="20"/>
        </w:rPr>
        <w:t xml:space="preserve">Studentische Hilfskraft im UX-Labor, Betreuung von Usability-Studien</w:t>
      </w:r>
    </w:p>
    <w:p>
      <w:pPr>
        <w:spacing w:after="100" w:line="276"/>
      </w:pPr>
      <w:r>
        <w:rPr>
          <w:b/>
          <w:bCs/>
          <w:sz w:val="20"/>
          <w:szCs w:val="20"/>
        </w:rPr>
        <w:t xml:space="preserve">Kurse: </w:t>
      </w:r>
      <w:r>
        <w:rPr>
          <w:sz w:val="20"/>
          <w:szCs w:val="20"/>
        </w:rPr>
        <w:t xml:space="preserve">Grundlagen der Gestaltung, Typografie, Interaktionsdesign, Usability Engineering, Design Research, Bewegtbild und Animation</w:t>
      </w:r>
    </w:p>
    <w:p>
      <w:pPr>
        <w:pStyle w:val="Heading2"/>
        <w:pBdr>
          <w:bottom w:val="single" w:color="000000" w:sz="6" w:space="1"/>
        </w:pBdr>
        <w:spacing w:after="200" w:before="400" w:line="276"/>
      </w:pPr>
      <w:r>
        <w:rPr>
          <w:b/>
          <w:bCs/>
          <w:color w:val="000000"/>
          <w:sz w:val="25"/>
          <w:szCs w:val="25"/>
        </w:rPr>
        <w:t xml:space="preserve">Berufserfahrung</w:t>
      </w:r>
    </w:p>
    <w:p>
      <w:pPr>
        <w:tabs>
          <w:tab w:val="right" w:pos="10204"/>
        </w:tabs>
        <w:spacing w:after="60" w:line="276"/>
      </w:pPr>
      <w:r>
        <w:rPr>
          <w:b/>
          <w:bCs/>
          <w:sz w:val="22"/>
          <w:szCs w:val="22"/>
        </w:rPr>
        <w:t xml:space="preserve">Pixelwerk GmbH</w:t>
      </w:r>
      <w:r>
        <w:rPr>
          <w:sz w:val="18"/>
          <w:szCs w:val="18"/>
        </w:rPr>
        <w:t xml:space="preserve">	</w:t>
      </w:r>
      <w:hyperlink w:history="1" r:id="rIda_pbdqav05oltaf5vy_me">
        <w:r>
          <w:rPr>
            <w:sz w:val="18"/>
            <w:szCs w:val="18"/>
          </w:rPr>
          <w:t xml:space="preserve">https://pixelwerk.de</w:t>
        </w:r>
      </w:hyperlink>
    </w:p>
    <w:p>
      <w:pPr>
        <w:tabs>
          <w:tab w:val="right" w:pos="10204"/>
        </w:tabs>
        <w:spacing w:after="60" w:line="276"/>
      </w:pPr>
      <w:r>
        <w:rPr>
          <w:i/>
          <w:iCs/>
          <w:sz w:val="18"/>
          <w:szCs w:val="18"/>
        </w:rPr>
        <w:t xml:space="preserve">Senior UX Designerin</w:t>
      </w:r>
      <w:r>
        <w:rPr>
          <w:sz w:val="18"/>
          <w:szCs w:val="18"/>
        </w:rPr>
        <w:t xml:space="preserve">	</w:t>
      </w:r>
      <w:r>
        <w:rPr>
          <w:i/>
          <w:iCs/>
          <w:sz w:val="18"/>
          <w:szCs w:val="18"/>
        </w:rPr>
        <w:t xml:space="preserve">März 2022–Heute</w:t>
      </w:r>
    </w:p>
    <w:p>
      <w:pPr>
        <w:spacing w:after="60" w:line="276"/>
      </w:pPr>
      <w:r>
        <w:rPr>
          <w:sz w:val="20"/>
          <w:szCs w:val="20"/>
        </w:rPr>
        <w:t xml:space="preserve">• </w:t>
      </w:r>
      <w:r>
        <w:rPr>
          <w:sz w:val="20"/>
          <w:szCs w:val="20"/>
        </w:rPr>
        <w:t xml:space="preserve">Verantwortlich für die UX-Strategie und die Weiterentwicklung des Design Systems der SaaS-Plattform „DataFlow“</w:t>
      </w:r>
    </w:p>
    <w:p>
      <w:pPr>
        <w:spacing w:after="60" w:line="276"/>
      </w:pPr>
      <w:r>
        <w:rPr>
          <w:sz w:val="20"/>
          <w:szCs w:val="20"/>
        </w:rPr>
        <w:t xml:space="preserve">• </w:t>
      </w:r>
      <w:r>
        <w:rPr>
          <w:sz w:val="20"/>
          <w:szCs w:val="20"/>
        </w:rPr>
        <w:t xml:space="preserve">Leitung von User-Research-Studien mit über 40 qualitativen Interviews und iterativen Usability-Tests</w:t>
      </w:r>
    </w:p>
    <w:p>
      <w:pPr>
        <w:spacing w:after="60" w:line="276"/>
      </w:pPr>
      <w:r>
        <w:rPr>
          <w:sz w:val="20"/>
          <w:szCs w:val="20"/>
        </w:rPr>
        <w:t xml:space="preserve">• </w:t>
      </w:r>
      <w:r>
        <w:rPr>
          <w:sz w:val="20"/>
          <w:szCs w:val="20"/>
        </w:rPr>
        <w:t xml:space="preserve">Etablierung eines Design-Sprint-Formats, das die Time-to-Market neuer Features um 30 % reduzierte</w:t>
      </w:r>
    </w:p>
    <w:p>
      <w:pPr>
        <w:spacing w:after="60" w:line="276"/>
      </w:pPr>
      <w:r>
        <w:rPr>
          <w:sz w:val="20"/>
          <w:szCs w:val="20"/>
        </w:rPr>
        <w:t xml:space="preserve">• </w:t>
      </w:r>
      <w:r>
        <w:rPr>
          <w:sz w:val="20"/>
          <w:szCs w:val="20"/>
        </w:rPr>
        <w:t xml:space="preserve">Enge Zusammenarbeit mit Product Management, Engineering und Data Science zur Integration nutzerzentrierter Prozesse</w:t>
      </w:r>
    </w:p>
    <w:p>
      <w:pPr>
        <w:spacing w:after="60" w:line="276"/>
      </w:pPr>
      <w:r>
        <w:rPr>
          <w:sz w:val="20"/>
          <w:szCs w:val="20"/>
        </w:rPr>
        <w:t xml:space="preserve">• </w:t>
      </w:r>
      <w:r>
        <w:rPr>
          <w:sz w:val="20"/>
          <w:szCs w:val="20"/>
        </w:rPr>
        <w:t xml:space="preserve">Mentoring von Junior UX Designerinnen und Designern sowie Aufbau einer internen Wissensdatenbank</w:t>
      </w:r>
    </w:p>
    <w:p>
      <w:pPr>
        <w:spacing w:after="100" w:line="276"/>
      </w:pPr>
      <w:r>
        <w:rPr>
          <w:b/>
          <w:bCs/>
          <w:sz w:val="20"/>
          <w:szCs w:val="20"/>
        </w:rPr>
        <w:t xml:space="preserve">Schlüsselwörter: </w:t>
      </w:r>
      <w:r>
        <w:rPr>
          <w:sz w:val="20"/>
          <w:szCs w:val="20"/>
        </w:rPr>
        <w:t xml:space="preserve">Design Thinking, Design System, User Research, Design Sprints, Mentoring</w:t>
      </w:r>
    </w:p>
    <w:p>
      <w:pPr>
        <w:tabs>
          <w:tab w:val="right" w:pos="10204"/>
        </w:tabs>
        <w:spacing w:after="60" w:line="276"/>
      </w:pPr>
      <w:r>
        <w:rPr>
          <w:b/>
          <w:bCs/>
          <w:sz w:val="22"/>
          <w:szCs w:val="22"/>
        </w:rPr>
        <w:t xml:space="preserve">Appsphere Solutions</w:t>
      </w:r>
      <w:r>
        <w:rPr>
          <w:sz w:val="18"/>
          <w:szCs w:val="18"/>
        </w:rPr>
        <w:t xml:space="preserve">	</w:t>
      </w:r>
      <w:hyperlink w:history="1" r:id="rIdhnzzuootesf1uad6syc0h">
        <w:r>
          <w:rPr>
            <w:sz w:val="18"/>
            <w:szCs w:val="18"/>
          </w:rPr>
          <w:t xml:space="preserve">https://appsphere-solutions.de</w:t>
        </w:r>
      </w:hyperlink>
    </w:p>
    <w:p>
      <w:pPr>
        <w:tabs>
          <w:tab w:val="right" w:pos="10204"/>
        </w:tabs>
        <w:spacing w:after="60" w:line="276"/>
      </w:pPr>
      <w:r>
        <w:rPr>
          <w:i/>
          <w:iCs/>
          <w:sz w:val="18"/>
          <w:szCs w:val="18"/>
        </w:rPr>
        <w:t xml:space="preserve">UX Designerin</w:t>
      </w:r>
      <w:r>
        <w:rPr>
          <w:sz w:val="18"/>
          <w:szCs w:val="18"/>
        </w:rPr>
        <w:t xml:space="preserve">	</w:t>
      </w:r>
      <w:r>
        <w:rPr>
          <w:i/>
          <w:iCs/>
          <w:sz w:val="18"/>
          <w:szCs w:val="18"/>
        </w:rPr>
        <w:t xml:space="preserve">Sept. 2019–Feb. 2022</w:t>
      </w:r>
    </w:p>
    <w:p>
      <w:pPr>
        <w:spacing w:after="60" w:line="276"/>
      </w:pPr>
      <w:r>
        <w:rPr>
          <w:sz w:val="20"/>
          <w:szCs w:val="20"/>
        </w:rPr>
        <w:t xml:space="preserve">• </w:t>
      </w:r>
      <w:r>
        <w:rPr>
          <w:sz w:val="20"/>
          <w:szCs w:val="20"/>
        </w:rPr>
        <w:t xml:space="preserve">Konzeption und Gestaltung von User Interfaces für iOS- und Android-Apps im Bereich Health und E-Commerce</w:t>
      </w:r>
    </w:p>
    <w:p>
      <w:pPr>
        <w:spacing w:after="60" w:line="276"/>
      </w:pPr>
      <w:r>
        <w:rPr>
          <w:sz w:val="20"/>
          <w:szCs w:val="20"/>
        </w:rPr>
        <w:t xml:space="preserve">• </w:t>
      </w:r>
      <w:r>
        <w:rPr>
          <w:sz w:val="20"/>
          <w:szCs w:val="20"/>
        </w:rPr>
        <w:t xml:space="preserve">Durchführung von Stakeholder-Workshops und Ableitung von UX-Strategien für neue Produktfunktionen</w:t>
      </w:r>
    </w:p>
    <w:p>
      <w:pPr>
        <w:spacing w:after="60" w:line="276"/>
      </w:pPr>
      <w:r>
        <w:rPr>
          <w:sz w:val="20"/>
          <w:szCs w:val="20"/>
        </w:rPr>
        <w:t xml:space="preserve">• </w:t>
      </w:r>
      <w:r>
        <w:rPr>
          <w:sz w:val="20"/>
          <w:szCs w:val="20"/>
        </w:rPr>
        <w:t xml:space="preserve">Erstellung von interaktiven Prototypen mit Figma und InVision zur frühzeitigen Validierung von Ideen</w:t>
      </w:r>
    </w:p>
    <w:p>
      <w:pPr>
        <w:spacing w:after="60" w:line="276"/>
      </w:pPr>
      <w:r>
        <w:rPr>
          <w:sz w:val="20"/>
          <w:szCs w:val="20"/>
        </w:rPr>
        <w:t xml:space="preserve">• </w:t>
      </w:r>
      <w:r>
        <w:rPr>
          <w:sz w:val="20"/>
          <w:szCs w:val="20"/>
        </w:rPr>
        <w:t xml:space="preserve">Durchführung von A/B-Tests und Ableitung datenbasierter Designentscheidungen</w:t>
      </w:r>
    </w:p>
    <w:p>
      <w:pPr>
        <w:spacing w:after="60" w:line="276"/>
      </w:pPr>
      <w:r>
        <w:rPr>
          <w:sz w:val="20"/>
          <w:szCs w:val="20"/>
        </w:rPr>
        <w:t xml:space="preserve">• </w:t>
      </w:r>
      <w:r>
        <w:rPr>
          <w:sz w:val="20"/>
          <w:szCs w:val="20"/>
        </w:rPr>
        <w:t xml:space="preserve">Aufbau eines nutzerzentrierten Designprozesses in einem agilen Entwicklungsteam</w:t>
      </w:r>
    </w:p>
    <w:p>
      <w:pPr>
        <w:spacing w:after="100" w:line="276"/>
      </w:pPr>
      <w:r>
        <w:rPr>
          <w:b/>
          <w:bCs/>
          <w:sz w:val="20"/>
          <w:szCs w:val="20"/>
        </w:rPr>
        <w:t xml:space="preserve">Schlüsselwörter: </w:t>
      </w:r>
      <w:r>
        <w:rPr>
          <w:sz w:val="20"/>
          <w:szCs w:val="20"/>
        </w:rPr>
        <w:t xml:space="preserve">Mobile Apps, Prototyping, Usability Testing, A/B-Tests, Agile</w:t>
      </w:r>
    </w:p>
    <w:p>
      <w:pPr>
        <w:pStyle w:val="Heading2"/>
        <w:pBdr>
          <w:bottom w:val="single" w:color="000000" w:sz="6" w:space="1"/>
        </w:pBdr>
        <w:spacing w:after="200" w:before="400" w:line="276"/>
      </w:pPr>
      <w:r>
        <w:rPr>
          <w:b/>
          <w:bCs/>
          <w:color w:val="000000"/>
          <w:sz w:val="25"/>
          <w:szCs w:val="25"/>
        </w:rPr>
        <w:t xml:space="preserve">Sprachen</w:t>
      </w:r>
    </w:p>
    <w:p>
      <w:pPr>
        <w:spacing w:after="100" w:line="276"/>
      </w:pPr>
      <w:r>
        <w:rPr>
          <w:b/>
          <w:bCs/>
          <w:sz w:val="20"/>
          <w:szCs w:val="20"/>
        </w:rPr>
        <w:t xml:space="preserve">• Deutsch: </w:t>
      </w:r>
      <w:r>
        <w:rPr>
          <w:sz w:val="20"/>
          <w:szCs w:val="20"/>
        </w:rPr>
        <w:t xml:space="preserve">Muttersprache oder zweisprachig, Schlüsselwörter: Muttersprache</w:t>
      </w:r>
    </w:p>
    <w:p>
      <w:pPr>
        <w:spacing w:after="100" w:line="276"/>
      </w:pPr>
      <w:r>
        <w:rPr>
          <w:b/>
          <w:bCs/>
          <w:sz w:val="20"/>
          <w:szCs w:val="20"/>
        </w:rPr>
        <w:t xml:space="preserve">• Englisch: </w:t>
      </w:r>
      <w:r>
        <w:rPr>
          <w:sz w:val="20"/>
          <w:szCs w:val="20"/>
        </w:rPr>
        <w:t xml:space="preserve">Verhandlungssichere Kenntnisse, Schlüsselwörter: Business English, UX-Workshops</w:t>
      </w:r>
    </w:p>
    <w:p>
      <w:pPr>
        <w:pStyle w:val="Heading2"/>
        <w:pBdr>
          <w:bottom w:val="single" w:color="000000" w:sz="6" w:space="1"/>
        </w:pBdr>
        <w:spacing w:after="200" w:before="400" w:line="276"/>
      </w:pPr>
      <w:r>
        <w:rPr>
          <w:b/>
          <w:bCs/>
          <w:color w:val="000000"/>
          <w:sz w:val="25"/>
          <w:szCs w:val="25"/>
        </w:rPr>
        <w:t xml:space="preserve">Fähigkeiten</w:t>
      </w:r>
    </w:p>
    <w:p>
      <w:pPr>
        <w:spacing w:after="100" w:line="276"/>
      </w:pPr>
      <w:r>
        <w:rPr>
          <w:b/>
          <w:bCs/>
          <w:sz w:val="20"/>
          <w:szCs w:val="20"/>
        </w:rPr>
        <w:t xml:space="preserve">• UX Research: </w:t>
      </w:r>
      <w:r>
        <w:rPr>
          <w:sz w:val="20"/>
          <w:szCs w:val="20"/>
        </w:rPr>
        <w:t xml:space="preserve">Erfahren, Schlüsselwörter: Tiefeninterviews, Usability-Tests, Personas, Customer Journey, Umfragen</w:t>
      </w:r>
    </w:p>
    <w:p>
      <w:pPr>
        <w:spacing w:after="100" w:line="276"/>
      </w:pPr>
      <w:r>
        <w:rPr>
          <w:b/>
          <w:bCs/>
          <w:sz w:val="20"/>
          <w:szCs w:val="20"/>
        </w:rPr>
        <w:t xml:space="preserve">• UI-Design: </w:t>
      </w:r>
      <w:r>
        <w:rPr>
          <w:sz w:val="20"/>
          <w:szCs w:val="20"/>
        </w:rPr>
        <w:t xml:space="preserve">Experte, Schlüsselwörter: Figma, Sketch, Adobe XD, Design Systems, Barrierefreiheit</w:t>
      </w:r>
    </w:p>
    <w:p>
      <w:pPr>
        <w:spacing w:after="100" w:line="276"/>
      </w:pPr>
      <w:r>
        <w:rPr>
          <w:b/>
          <w:bCs/>
          <w:sz w:val="20"/>
          <w:szCs w:val="20"/>
        </w:rPr>
        <w:t xml:space="preserve">• Prototyping: </w:t>
      </w:r>
      <w:r>
        <w:rPr>
          <w:sz w:val="20"/>
          <w:szCs w:val="20"/>
        </w:rPr>
        <w:t xml:space="preserve">Erfahren, Schlüsselwörter: Figma Prototype, InVision, ProtoPie, Micro-Interactions</w:t>
      </w:r>
    </w:p>
    <w:p>
      <w:pPr>
        <w:spacing w:after="100" w:line="276"/>
      </w:pPr>
      <w:r>
        <w:rPr>
          <w:b/>
          <w:bCs/>
          <w:sz w:val="20"/>
          <w:szCs w:val="20"/>
        </w:rPr>
        <w:t xml:space="preserve">• Methoden: </w:t>
      </w:r>
      <w:r>
        <w:rPr>
          <w:sz w:val="20"/>
          <w:szCs w:val="20"/>
        </w:rPr>
        <w:t xml:space="preserve">Erfahren, Schlüsselwörter: Design Thinking, Design Sprints, Service Blueprint, Jobs-to-be-Done</w:t>
      </w:r>
    </w:p>
    <w:p>
      <w:pPr>
        <w:pStyle w:val="Heading2"/>
        <w:pBdr>
          <w:bottom w:val="single" w:color="000000" w:sz="6" w:space="1"/>
        </w:pBdr>
        <w:spacing w:after="200" w:before="400" w:line="276"/>
      </w:pPr>
      <w:r>
        <w:rPr>
          <w:b/>
          <w:bCs/>
          <w:color w:val="000000"/>
          <w:sz w:val="25"/>
          <w:szCs w:val="25"/>
        </w:rPr>
        <w:t xml:space="preserve">Auszeichnungen</w:t>
      </w:r>
    </w:p>
    <w:p>
      <w:pPr>
        <w:pStyle w:val="Heading3"/>
        <w:spacing w:after="100" w:before="200" w:line="276"/>
      </w:pPr>
      <w:r>
        <w:rPr>
          <w:b/>
          <w:bCs/>
          <w:color w:val="000000"/>
          <w:sz w:val="22"/>
          <w:szCs w:val="22"/>
        </w:rPr>
        <w:t xml:space="preserve">German Design Award 2023</w:t>
      </w:r>
    </w:p>
    <w:p>
      <w:pPr>
        <w:tabs>
          <w:tab w:val="right" w:pos="10204"/>
        </w:tabs>
        <w:spacing w:after="60" w:line="276"/>
      </w:pPr>
      <w:r>
        <w:rPr>
          <w:i/>
          <w:iCs/>
          <w:sz w:val="18"/>
          <w:szCs w:val="18"/>
        </w:rPr>
        <w:t xml:space="preserve">Rat für Formgebung</w:t>
      </w:r>
      <w:r>
        <w:rPr>
          <w:sz w:val="18"/>
          <w:szCs w:val="18"/>
        </w:rPr>
        <w:t xml:space="preserve">	</w:t>
      </w:r>
      <w:r>
        <w:rPr>
          <w:i/>
          <w:iCs/>
          <w:sz w:val="18"/>
          <w:szCs w:val="18"/>
        </w:rPr>
        <w:t xml:space="preserve">Feb. 2023</w:t>
      </w:r>
    </w:p>
    <w:p>
      <w:pPr>
        <w:spacing w:after="100" w:line="276"/>
      </w:pPr>
      <w:r>
        <w:rPr>
          <w:sz w:val="20"/>
          <w:szCs w:val="20"/>
        </w:rPr>
        <w:t xml:space="preserve">Auszeichnung für herausragendes Interface-Design der mobilen App „FairTrade Finder“ in der Kategorie „Excellent Communications Design“.</w:t>
      </w:r>
    </w:p>
    <w:p>
      <w:pPr>
        <w:pStyle w:val="Heading2"/>
        <w:pBdr>
          <w:bottom w:val="single" w:color="000000" w:sz="6" w:space="1"/>
        </w:pBdr>
        <w:spacing w:after="200" w:before="400" w:line="276"/>
      </w:pPr>
      <w:r>
        <w:rPr>
          <w:b/>
          <w:bCs/>
          <w:color w:val="000000"/>
          <w:sz w:val="25"/>
          <w:szCs w:val="25"/>
        </w:rPr>
        <w:t xml:space="preserve">Zertifikate</w:t>
      </w:r>
    </w:p>
    <w:p>
      <w:pPr>
        <w:tabs>
          <w:tab w:val="right" w:pos="10204"/>
        </w:tabs>
        <w:spacing w:after="60" w:line="276"/>
      </w:pPr>
      <w:r>
        <w:rPr>
          <w:b/>
          <w:bCs/>
          <w:sz w:val="22"/>
          <w:szCs w:val="22"/>
        </w:rPr>
        <w:t xml:space="preserve">Google UX Design Professional Certificate</w:t>
      </w:r>
      <w:r>
        <w:rPr>
          <w:sz w:val="18"/>
          <w:szCs w:val="18"/>
        </w:rPr>
        <w:t xml:space="preserve">	</w:t>
      </w:r>
      <w:hyperlink w:history="1" r:id="rIdm6sia_rxq3lnngh_abbop">
        <w:r>
          <w:rPr>
            <w:sz w:val="18"/>
            <w:szCs w:val="18"/>
          </w:rPr>
          <w:t xml:space="preserve">https://www.coursera.org/professional-certificates/google-ux-design</w:t>
        </w:r>
      </w:hyperlink>
    </w:p>
    <w:p>
      <w:pPr>
        <w:tabs>
          <w:tab w:val="right" w:pos="10204"/>
        </w:tabs>
        <w:spacing w:after="60" w:line="276"/>
      </w:pPr>
      <w:r>
        <w:rPr>
          <w:i/>
          <w:iCs/>
          <w:sz w:val="18"/>
          <w:szCs w:val="18"/>
        </w:rPr>
        <w:t xml:space="preserve">Google</w:t>
      </w:r>
      <w:r>
        <w:rPr>
          <w:sz w:val="18"/>
          <w:szCs w:val="18"/>
        </w:rPr>
        <w:t xml:space="preserve">	</w:t>
      </w:r>
      <w:r>
        <w:rPr>
          <w:i/>
          <w:iCs/>
          <w:sz w:val="18"/>
          <w:szCs w:val="18"/>
        </w:rPr>
        <w:t xml:space="preserve">Jan. 2021</w:t>
      </w:r>
    </w:p>
    <w:p>
      <w:pPr>
        <w:tabs>
          <w:tab w:val="right" w:pos="10204"/>
        </w:tabs>
        <w:spacing w:after="60" w:line="276"/>
      </w:pPr>
      <w:r>
        <w:rPr>
          <w:b/>
          <w:bCs/>
          <w:sz w:val="22"/>
          <w:szCs w:val="22"/>
        </w:rPr>
        <w:t xml:space="preserve">Certified Professional for Usability and User Experience</w:t>
      </w:r>
      <w:r>
        <w:rPr>
          <w:sz w:val="18"/>
          <w:szCs w:val="18"/>
        </w:rPr>
        <w:t xml:space="preserve">	</w:t>
      </w:r>
      <w:hyperlink w:history="1" r:id="rIdjlpxepuybg4ng5-gouj1d">
        <w:r>
          <w:rPr>
            <w:sz w:val="18"/>
            <w:szCs w:val="18"/>
          </w:rPr>
          <w:t xml:space="preserve">https://www.iao.fraunhofer.de</w:t>
        </w:r>
      </w:hyperlink>
    </w:p>
    <w:p>
      <w:pPr>
        <w:tabs>
          <w:tab w:val="right" w:pos="10204"/>
        </w:tabs>
        <w:spacing w:after="60" w:line="276"/>
      </w:pPr>
      <w:r>
        <w:rPr>
          <w:i/>
          <w:iCs/>
          <w:sz w:val="18"/>
          <w:szCs w:val="18"/>
        </w:rPr>
        <w:t xml:space="preserve">Fraunhofer-Institut für Arbeitswirtschaft und Organisation</w:t>
      </w:r>
      <w:r>
        <w:rPr>
          <w:sz w:val="18"/>
          <w:szCs w:val="18"/>
        </w:rPr>
        <w:t xml:space="preserve">	</w:t>
      </w:r>
      <w:r>
        <w:rPr>
          <w:i/>
          <w:iCs/>
          <w:sz w:val="18"/>
          <w:szCs w:val="18"/>
        </w:rPr>
        <w:t xml:space="preserve">Nov. 2020</w:t>
      </w:r>
    </w:p>
    <w:p>
      <w:pPr>
        <w:pStyle w:val="Heading2"/>
        <w:pBdr>
          <w:bottom w:val="single" w:color="000000" w:sz="6" w:space="1"/>
        </w:pBdr>
        <w:spacing w:after="200" w:before="400" w:line="276"/>
      </w:pPr>
      <w:r>
        <w:rPr>
          <w:b/>
          <w:bCs/>
          <w:color w:val="000000"/>
          <w:sz w:val="25"/>
          <w:szCs w:val="25"/>
        </w:rPr>
        <w:t xml:space="preserve">Veröffentlichungen</w:t>
      </w:r>
    </w:p>
    <w:p>
      <w:pPr>
        <w:tabs>
          <w:tab w:val="right" w:pos="10204"/>
        </w:tabs>
        <w:spacing w:after="60" w:line="276"/>
      </w:pPr>
      <w:r>
        <w:rPr>
          <w:b/>
          <w:bCs/>
          <w:sz w:val="22"/>
          <w:szCs w:val="22"/>
        </w:rPr>
        <w:t xml:space="preserve">Barrierefreiheit im digitalen Produktdesign – Ein Leitfaden für Teams</w:t>
      </w:r>
      <w:r>
        <w:rPr>
          <w:sz w:val="18"/>
          <w:szCs w:val="18"/>
        </w:rPr>
        <w:t xml:space="preserve">	</w:t>
      </w:r>
      <w:hyperlink w:history="1" r:id="rIdpvvnsnhgc9g8cinp2oedv">
        <w:r>
          <w:rPr>
            <w:sz w:val="18"/>
            <w:szCs w:val="18"/>
          </w:rPr>
          <w:t xml:space="preserve">https://ux-love-magazin.de/artikel/barrierefreiheit</w:t>
        </w:r>
      </w:hyperlink>
    </w:p>
    <w:p>
      <w:pPr>
        <w:tabs>
          <w:tab w:val="right" w:pos="10204"/>
        </w:tabs>
        <w:spacing w:after="60" w:line="276"/>
      </w:pPr>
      <w:r>
        <w:rPr>
          <w:i/>
          <w:iCs/>
          <w:sz w:val="18"/>
          <w:szCs w:val="18"/>
        </w:rPr>
        <w:t xml:space="preserve">UX-Love Magazin</w:t>
      </w:r>
      <w:r>
        <w:rPr>
          <w:sz w:val="18"/>
          <w:szCs w:val="18"/>
        </w:rPr>
        <w:t xml:space="preserve">	</w:t>
      </w:r>
      <w:r>
        <w:rPr>
          <w:i/>
          <w:iCs/>
          <w:sz w:val="18"/>
          <w:szCs w:val="18"/>
        </w:rPr>
        <w:t xml:space="preserve">März 2023</w:t>
      </w:r>
    </w:p>
    <w:p>
      <w:pPr>
        <w:spacing w:after="60" w:line="276"/>
      </w:pPr>
      <w:r>
        <w:rPr>
          <w:sz w:val="20"/>
          <w:szCs w:val="20"/>
        </w:rPr>
        <w:t xml:space="preserve">• </w:t>
      </w:r>
      <w:r>
        <w:rPr>
          <w:sz w:val="20"/>
          <w:szCs w:val="20"/>
        </w:rPr>
        <w:t xml:space="preserve">Praxisorientierter Leitfaden zur Integration von Barrierefreiheit in agile Designprozesse</w:t>
      </w:r>
    </w:p>
    <w:p>
      <w:pPr>
        <w:spacing w:after="60" w:line="276"/>
      </w:pPr>
      <w:r>
        <w:rPr>
          <w:sz w:val="20"/>
          <w:szCs w:val="20"/>
        </w:rPr>
        <w:t xml:space="preserve">• </w:t>
      </w:r>
      <w:r>
        <w:rPr>
          <w:sz w:val="20"/>
          <w:szCs w:val="20"/>
        </w:rPr>
        <w:t xml:space="preserve">Vorstellung von Methoden und Tools für inklusive Nutzertests</w:t>
      </w:r>
    </w:p>
    <w:p>
      <w:pPr>
        <w:spacing w:after="60" w:line="276"/>
      </w:pPr>
      <w:r>
        <w:rPr>
          <w:sz w:val="20"/>
          <w:szCs w:val="20"/>
        </w:rPr>
        <w:t xml:space="preserve">• </w:t>
      </w:r>
      <w:r>
        <w:rPr>
          <w:sz w:val="20"/>
          <w:szCs w:val="20"/>
        </w:rPr>
        <w:t xml:space="preserve">Plädoyer für Barrierefreiheit als Gestaltungsprinzip statt nachträglicher Anforderung</w:t>
      </w:r>
    </w:p>
    <w:p>
      <w:pPr>
        <w:pStyle w:val="Heading2"/>
        <w:pBdr>
          <w:bottom w:val="single" w:color="000000" w:sz="6" w:space="1"/>
        </w:pBdr>
        <w:spacing w:after="200" w:before="400" w:line="276"/>
      </w:pPr>
      <w:r>
        <w:rPr>
          <w:b/>
          <w:bCs/>
          <w:color w:val="000000"/>
          <w:sz w:val="25"/>
          <w:szCs w:val="25"/>
        </w:rPr>
        <w:t xml:space="preserve">Projekte</w:t>
      </w:r>
    </w:p>
    <w:p>
      <w:pPr>
        <w:tabs>
          <w:tab w:val="right" w:pos="10204"/>
        </w:tabs>
        <w:spacing w:after="60" w:line="276"/>
      </w:pPr>
      <w:r>
        <w:rPr>
          <w:b/>
          <w:bCs/>
          <w:sz w:val="22"/>
          <w:szCs w:val="22"/>
        </w:rPr>
        <w:t xml:space="preserve">FairTrade Finder</w:t>
      </w:r>
      <w:r>
        <w:rPr>
          <w:sz w:val="18"/>
          <w:szCs w:val="18"/>
        </w:rPr>
        <w:t xml:space="preserve">	</w:t>
      </w:r>
      <w:hyperlink w:history="1" r:id="rIdik1a5pgwxwzbs4ch42-tp">
        <w:r>
          <w:rPr>
            <w:sz w:val="18"/>
            <w:szCs w:val="18"/>
          </w:rPr>
          <w:t xml:space="preserve">https://fairtrade-finder.de</w:t>
        </w:r>
      </w:hyperlink>
    </w:p>
    <w:p>
      <w:pPr>
        <w:tabs>
          <w:tab w:val="right" w:pos="10204"/>
        </w:tabs>
        <w:spacing w:after="60" w:line="276"/>
      </w:pPr>
      <w:r>
        <w:rPr>
          <w:i/>
          <w:iCs/>
          <w:sz w:val="18"/>
          <w:szCs w:val="18"/>
        </w:rPr>
        <w:t xml:space="preserve">Mobiler Produktbegleiter für nachhaltigen Konsum</w:t>
      </w:r>
      <w:r>
        <w:rPr>
          <w:sz w:val="18"/>
          <w:szCs w:val="18"/>
        </w:rPr>
        <w:t xml:space="preserve">	</w:t>
      </w:r>
      <w:r>
        <w:rPr>
          <w:i/>
          <w:iCs/>
          <w:sz w:val="18"/>
          <w:szCs w:val="18"/>
        </w:rPr>
        <w:t xml:space="preserve">Sept. 2021–Feb. 2022</w:t>
      </w:r>
    </w:p>
    <w:p>
      <w:pPr>
        <w:spacing w:after="60" w:line="276"/>
      </w:pPr>
      <w:r>
        <w:rPr>
          <w:sz w:val="20"/>
          <w:szCs w:val="20"/>
        </w:rPr>
        <w:t xml:space="preserve">• </w:t>
      </w:r>
      <w:r>
        <w:rPr>
          <w:sz w:val="20"/>
          <w:szCs w:val="20"/>
        </w:rPr>
        <w:t xml:space="preserve">Konzeption einer App, die Verbraucher:innen transparente Informationen zu Herkunft und Nachhaltigkeit von Produkten bietet</w:t>
      </w:r>
    </w:p>
    <w:p>
      <w:pPr>
        <w:spacing w:after="60" w:line="276"/>
      </w:pPr>
      <w:r>
        <w:rPr>
          <w:sz w:val="20"/>
          <w:szCs w:val="20"/>
        </w:rPr>
        <w:t xml:space="preserve">• </w:t>
      </w:r>
      <w:r>
        <w:rPr>
          <w:sz w:val="20"/>
          <w:szCs w:val="20"/>
        </w:rPr>
        <w:t xml:space="preserve">Durchführung von User Research mit 25 Teilnehmenden zur Identifikation von Entscheidungsmustern im Kaufprozess</w:t>
      </w:r>
    </w:p>
    <w:p>
      <w:pPr>
        <w:spacing w:after="60" w:line="276"/>
      </w:pPr>
      <w:r>
        <w:rPr>
          <w:sz w:val="20"/>
          <w:szCs w:val="20"/>
        </w:rPr>
        <w:t xml:space="preserve">• </w:t>
      </w:r>
      <w:r>
        <w:rPr>
          <w:sz w:val="20"/>
          <w:szCs w:val="20"/>
        </w:rPr>
        <w:t xml:space="preserve">Erstellung von interaktiven Prototypen und iterative Usability-Tests über drei Zyklen</w:t>
      </w:r>
    </w:p>
    <w:p>
      <w:pPr>
        <w:spacing w:after="60" w:line="276"/>
      </w:pPr>
      <w:r>
        <w:rPr>
          <w:sz w:val="20"/>
          <w:szCs w:val="20"/>
        </w:rPr>
        <w:t xml:space="preserve">• </w:t>
      </w:r>
      <w:r>
        <w:rPr>
          <w:sz w:val="20"/>
          <w:szCs w:val="20"/>
        </w:rPr>
        <w:t xml:space="preserve">Finale Gestaltung des UI-Kits unter Berücksichtigung der WCAG-2.1-Richtlinien</w:t>
      </w:r>
    </w:p>
    <w:p>
      <w:pPr>
        <w:spacing w:after="100" w:line="276"/>
      </w:pPr>
      <w:r>
        <w:rPr>
          <w:b/>
          <w:bCs/>
          <w:sz w:val="20"/>
          <w:szCs w:val="20"/>
        </w:rPr>
        <w:t xml:space="preserve">Schlüsselwörter: </w:t>
      </w:r>
      <w:r>
        <w:rPr>
          <w:sz w:val="20"/>
          <w:szCs w:val="20"/>
        </w:rPr>
        <w:t xml:space="preserve">Mobile App, Nachhaltigkeit, User Research, WCAG</w:t>
      </w:r>
    </w:p>
    <w:p>
      <w:pPr>
        <w:tabs>
          <w:tab w:val="right" w:pos="10204"/>
        </w:tabs>
        <w:spacing w:after="60" w:line="276"/>
      </w:pPr>
      <w:r>
        <w:rPr>
          <w:b/>
          <w:bCs/>
          <w:sz w:val="22"/>
          <w:szCs w:val="22"/>
        </w:rPr>
        <w:t xml:space="preserve">Design System „Kiosk“</w:t>
      </w:r>
      <w:r>
        <w:rPr>
          <w:sz w:val="18"/>
          <w:szCs w:val="18"/>
        </w:rPr>
        <w:t xml:space="preserve">	</w:t>
      </w:r>
      <w:hyperlink w:history="1" r:id="rIdzr4enrcfuyamdq42hahzv">
        <w:r>
          <w:rPr>
            <w:sz w:val="18"/>
            <w:szCs w:val="18"/>
          </w:rPr>
          <w:t xml:space="preserve">https://github.com/katrinvogel/kiosk</w:t>
        </w:r>
      </w:hyperlink>
    </w:p>
    <w:p>
      <w:pPr>
        <w:tabs>
          <w:tab w:val="right" w:pos="10204"/>
        </w:tabs>
        <w:spacing w:after="60" w:line="276"/>
      </w:pPr>
      <w:r>
        <w:rPr>
          <w:i/>
          <w:iCs/>
          <w:sz w:val="18"/>
          <w:szCs w:val="18"/>
        </w:rPr>
        <w:t xml:space="preserve">Open-Source Design System für barrierefreie Webanwendungen</w:t>
      </w:r>
      <w:r>
        <w:rPr>
          <w:sz w:val="18"/>
          <w:szCs w:val="18"/>
        </w:rPr>
        <w:t xml:space="preserve">	</w:t>
      </w:r>
      <w:r>
        <w:rPr>
          <w:i/>
          <w:iCs/>
          <w:sz w:val="18"/>
          <w:szCs w:val="18"/>
        </w:rPr>
        <w:t xml:space="preserve">Jan. 2022–Dez. 2023</w:t>
      </w:r>
    </w:p>
    <w:p>
      <w:pPr>
        <w:spacing w:after="60" w:line="276"/>
      </w:pPr>
      <w:r>
        <w:rPr>
          <w:sz w:val="20"/>
          <w:szCs w:val="20"/>
        </w:rPr>
        <w:t xml:space="preserve">• </w:t>
      </w:r>
      <w:r>
        <w:rPr>
          <w:sz w:val="20"/>
          <w:szCs w:val="20"/>
        </w:rPr>
        <w:t xml:space="preserve">Aufbau eines modular aufgebauten Design Systems mit über 60 Komponenten in Figma</w:t>
      </w:r>
    </w:p>
    <w:p>
      <w:pPr>
        <w:spacing w:after="60" w:line="276"/>
      </w:pPr>
      <w:r>
        <w:rPr>
          <w:sz w:val="20"/>
          <w:szCs w:val="20"/>
        </w:rPr>
        <w:t xml:space="preserve">• </w:t>
      </w:r>
      <w:r>
        <w:rPr>
          <w:sz w:val="20"/>
          <w:szCs w:val="20"/>
        </w:rPr>
        <w:t xml:space="preserve">Entwicklung von Dokumentationsstandards für Design-Tokens und Nutzungskontexte</w:t>
      </w:r>
    </w:p>
    <w:p>
      <w:pPr>
        <w:spacing w:after="60" w:line="276"/>
      </w:pPr>
      <w:r>
        <w:rPr>
          <w:sz w:val="20"/>
          <w:szCs w:val="20"/>
        </w:rPr>
        <w:t xml:space="preserve">• </w:t>
      </w:r>
      <w:r>
        <w:rPr>
          <w:sz w:val="20"/>
          <w:szCs w:val="20"/>
        </w:rPr>
        <w:t xml:space="preserve">Aktive Pflege der Community und Organisation von monatlichen Contributing-Workshops</w:t>
      </w:r>
    </w:p>
    <w:p>
      <w:pPr>
        <w:spacing w:after="100" w:line="276"/>
      </w:pPr>
      <w:r>
        <w:rPr>
          <w:b/>
          <w:bCs/>
          <w:sz w:val="20"/>
          <w:szCs w:val="20"/>
        </w:rPr>
        <w:t xml:space="preserve">Schlüsselwörter: </w:t>
      </w:r>
      <w:r>
        <w:rPr>
          <w:sz w:val="20"/>
          <w:szCs w:val="20"/>
        </w:rPr>
        <w:t xml:space="preserve">Design System, Figma, Open Source, Accessibility</w:t>
      </w:r>
    </w:p>
    <w:p>
      <w:pPr>
        <w:pStyle w:val="Heading2"/>
        <w:pBdr>
          <w:bottom w:val="single" w:color="000000" w:sz="6" w:space="1"/>
        </w:pBdr>
        <w:spacing w:after="200" w:before="400" w:line="276"/>
      </w:pPr>
      <w:r>
        <w:rPr>
          <w:b/>
          <w:bCs/>
          <w:color w:val="000000"/>
          <w:sz w:val="25"/>
          <w:szCs w:val="25"/>
        </w:rPr>
        <w:t xml:space="preserve">Interessen</w:t>
      </w:r>
    </w:p>
    <w:p>
      <w:pPr>
        <w:spacing w:after="100" w:line="276"/>
      </w:pPr>
      <w:r>
        <w:rPr>
          <w:b/>
          <w:bCs/>
          <w:sz w:val="20"/>
          <w:szCs w:val="20"/>
        </w:rPr>
        <w:t xml:space="preserve">• Design</w:t>
      </w:r>
      <w:r>
        <w:rPr>
          <w:sz w:val="20"/>
          <w:szCs w:val="20"/>
        </w:rPr>
        <w:t xml:space="preserve">: Design Thinking, Generative KI, Nachhaltiges Design</w:t>
      </w:r>
    </w:p>
    <w:p>
      <w:pPr>
        <w:spacing w:after="100" w:line="276"/>
      </w:pPr>
      <w:r>
        <w:rPr>
          <w:b/>
          <w:bCs/>
          <w:sz w:val="20"/>
          <w:szCs w:val="20"/>
        </w:rPr>
        <w:t xml:space="preserve">• Musik</w:t>
      </w:r>
      <w:r>
        <w:rPr>
          <w:sz w:val="20"/>
          <w:szCs w:val="20"/>
        </w:rPr>
        <w:t xml:space="preserve">: Klavier, Konzerte</w:t>
      </w:r>
    </w:p>
    <w:p>
      <w:pPr>
        <w:spacing w:after="100" w:line="276"/>
      </w:pPr>
      <w:r>
        <w:rPr>
          <w:b/>
          <w:bCs/>
          <w:sz w:val="20"/>
          <w:szCs w:val="20"/>
        </w:rPr>
        <w:t xml:space="preserve">• Reisen</w:t>
      </w:r>
      <w:r>
        <w:rPr>
          <w:sz w:val="20"/>
          <w:szCs w:val="20"/>
        </w:rPr>
        <w:t xml:space="preserve">: Skandinavien, Städte mit Designkultur</w:t>
      </w:r>
    </w:p>
    <w:p>
      <w:pPr>
        <w:pStyle w:val="Heading2"/>
        <w:pBdr>
          <w:bottom w:val="single" w:color="000000" w:sz="6" w:space="1"/>
        </w:pBdr>
        <w:spacing w:after="200" w:before="400" w:line="276"/>
      </w:pPr>
      <w:r>
        <w:rPr>
          <w:b/>
          <w:bCs/>
          <w:color w:val="000000"/>
          <w:sz w:val="25"/>
          <w:szCs w:val="25"/>
        </w:rPr>
        <w:t xml:space="preserve">Ehrenamtliche Tätigkeiten</w:t>
      </w:r>
    </w:p>
    <w:p>
      <w:pPr>
        <w:tabs>
          <w:tab w:val="right" w:pos="10204"/>
        </w:tabs>
        <w:spacing w:after="60" w:line="276"/>
      </w:pPr>
      <w:r>
        <w:rPr>
          <w:b/>
          <w:bCs/>
          <w:sz w:val="22"/>
          <w:szCs w:val="22"/>
        </w:rPr>
        <w:t xml:space="preserve">ReDI School of Digital Integration</w:t>
      </w:r>
      <w:r>
        <w:rPr>
          <w:sz w:val="18"/>
          <w:szCs w:val="18"/>
        </w:rPr>
        <w:t xml:space="preserve">	</w:t>
      </w:r>
      <w:hyperlink w:history="1" r:id="rIdmwln8rpekjfrtmdqig3j6">
        <w:r>
          <w:rPr>
            <w:sz w:val="18"/>
            <w:szCs w:val="18"/>
          </w:rPr>
          <w:t xml:space="preserve">https://www.redi-school.org</w:t>
        </w:r>
      </w:hyperlink>
    </w:p>
    <w:p>
      <w:pPr>
        <w:tabs>
          <w:tab w:val="right" w:pos="10204"/>
        </w:tabs>
        <w:spacing w:after="60" w:line="276"/>
      </w:pPr>
      <w:r>
        <w:rPr>
          <w:i/>
          <w:iCs/>
          <w:sz w:val="18"/>
          <w:szCs w:val="18"/>
        </w:rPr>
        <w:t xml:space="preserve">Mentorin für UX Design</w:t>
      </w:r>
      <w:r>
        <w:rPr>
          <w:sz w:val="18"/>
          <w:szCs w:val="18"/>
        </w:rPr>
        <w:t xml:space="preserve">	</w:t>
      </w:r>
      <w:r>
        <w:rPr>
          <w:i/>
          <w:iCs/>
          <w:sz w:val="18"/>
          <w:szCs w:val="18"/>
        </w:rPr>
        <w:t xml:space="preserve">Sept. 2022–Heute</w:t>
      </w:r>
    </w:p>
    <w:p>
      <w:pPr>
        <w:spacing w:after="60" w:line="276"/>
      </w:pPr>
      <w:r>
        <w:rPr>
          <w:sz w:val="20"/>
          <w:szCs w:val="20"/>
        </w:rPr>
        <w:t xml:space="preserve">• </w:t>
      </w:r>
      <w:r>
        <w:rPr>
          <w:sz w:val="20"/>
          <w:szCs w:val="20"/>
        </w:rPr>
        <w:t xml:space="preserve">Unterstützung geflüchteter und zugewanderter Menschen beim Einstieg in den UX-Design-Bereich</w:t>
      </w:r>
    </w:p>
    <w:p>
      <w:pPr>
        <w:spacing w:after="60" w:line="276"/>
      </w:pPr>
      <w:r>
        <w:rPr>
          <w:sz w:val="20"/>
          <w:szCs w:val="20"/>
        </w:rPr>
        <w:t xml:space="preserve">• </w:t>
      </w:r>
      <w:r>
        <w:rPr>
          <w:sz w:val="20"/>
          <w:szCs w:val="20"/>
        </w:rPr>
        <w:t xml:space="preserve">Planung und Durchführung von monatlichen Feedback-Sessions zu Portfolio-Projekten</w:t>
      </w:r>
    </w:p>
    <w:p>
      <w:pPr>
        <w:spacing w:after="60" w:line="276"/>
      </w:pPr>
      <w:r>
        <w:rPr>
          <w:sz w:val="20"/>
          <w:szCs w:val="20"/>
        </w:rPr>
        <w:t xml:space="preserve">• </w:t>
      </w:r>
      <w:r>
        <w:rPr>
          <w:sz w:val="20"/>
          <w:szCs w:val="20"/>
        </w:rPr>
        <w:t xml:space="preserve">Aufbau von Lernmaterialien und Übungen zu den Grundlagen nutzerzentrierter Gestaltung</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scrwzahhjnklnqy1k3mu" Type="http://schemas.openxmlformats.org/officeDocument/2006/relationships/hyperlink" Target="mailto:hallo@katrinvogel.de" TargetMode="External"/><Relationship Id="rIdaj9uqxfzlibp1q1fineew" Type="http://schemas.openxmlformats.org/officeDocument/2006/relationships/hyperlink" Target="https://katrinvogel.de" TargetMode="External"/><Relationship Id="rIdarlhh-cfifazrxp7q1r_8" Type="http://schemas.openxmlformats.org/officeDocument/2006/relationships/hyperlink" Target="https://www.linkedin.com/in/katrinvogel" TargetMode="External"/><Relationship Id="rIdmlssqqxxsp7gervhf_u2m" Type="http://schemas.openxmlformats.org/officeDocument/2006/relationships/hyperlink" Target="https://www.behance.net/katrinvogel" TargetMode="External"/><Relationship Id="rId7u1ru7zwxpijrytbxasri" Type="http://schemas.openxmlformats.org/officeDocument/2006/relationships/hyperlink" Target="https://dribbble.com/katrinvogel" TargetMode="External"/><Relationship Id="rIdopknqwbatojfqxjsk2n3m" Type="http://schemas.openxmlformats.org/officeDocument/2006/relationships/hyperlink" Target="https://www.hfg-muenchen.de" TargetMode="External"/><Relationship Id="rIda_pbdqav05oltaf5vy_me" Type="http://schemas.openxmlformats.org/officeDocument/2006/relationships/hyperlink" Target="https://pixelwerk.de" TargetMode="External"/><Relationship Id="rIdhnzzuootesf1uad6syc0h" Type="http://schemas.openxmlformats.org/officeDocument/2006/relationships/hyperlink" Target="https://appsphere-solutions.de" TargetMode="External"/><Relationship Id="rIdm6sia_rxq3lnngh_abbop" Type="http://schemas.openxmlformats.org/officeDocument/2006/relationships/hyperlink" Target="https://www.coursera.org/professional-certificates/google-ux-design" TargetMode="External"/><Relationship Id="rIdjlpxepuybg4ng5-gouj1d" Type="http://schemas.openxmlformats.org/officeDocument/2006/relationships/hyperlink" Target="https://www.iao.fraunhofer.de" TargetMode="External"/><Relationship Id="rIdpvvnsnhgc9g8cinp2oedv" Type="http://schemas.openxmlformats.org/officeDocument/2006/relationships/hyperlink" Target="https://ux-love-magazin.de/artikel/barrierefreiheit" TargetMode="External"/><Relationship Id="rIdik1a5pgwxwzbs4ch42-tp" Type="http://schemas.openxmlformats.org/officeDocument/2006/relationships/hyperlink" Target="https://fairtrade-finder.de" TargetMode="External"/><Relationship Id="rIdzr4enrcfuyamdq42hahzv" Type="http://schemas.openxmlformats.org/officeDocument/2006/relationships/hyperlink" Target="https://github.com/katrinvogel/kiosk" TargetMode="External"/><Relationship Id="rIdmwln8rpekjfrtmdqig3j6" Type="http://schemas.openxmlformats.org/officeDocument/2006/relationships/hyperlink" Target="https://www.redi-school.org"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2026-08-22T04:32:56.373Z</dcterms:created>
  <dcterms:modified xsi:type="dcterms:W3CDTF">2026-08-22T04:32:56.373Z</dcterms:modified>
</cp:coreProperties>
</file>

<file path=docProps/custom.xml><?xml version="1.0" encoding="utf-8"?>
<Properties xmlns="http://schemas.openxmlformats.org/officeDocument/2006/custom-properties" xmlns:vt="http://schemas.openxmlformats.org/officeDocument/2006/docPropsVTypes"/>
</file>